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D12EC2" w:rsidRDefault="00B550DB" w:rsidP="00D12EC2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>ра на поставку оборудования для актово</w:t>
      </w:r>
      <w:bookmarkStart w:id="0" w:name="_GoBack"/>
      <w:bookmarkEnd w:id="0"/>
      <w:r w:rsidR="00A63D0F">
        <w:t>го зала (проектор, экран)</w:t>
      </w:r>
      <w:r w:rsidR="00D12EC2">
        <w:t>, заключаемого на следующих условиях:</w:t>
      </w:r>
      <w:r w:rsidR="003C4202">
        <w:t xml:space="preserve"> </w:t>
      </w:r>
    </w:p>
    <w:p w:rsidR="00B550DB" w:rsidRDefault="00B550DB" w:rsidP="00D12EC2">
      <w:pPr>
        <w:jc w:val="both"/>
      </w:pPr>
      <w:r>
        <w:t>1.</w:t>
      </w:r>
    </w:p>
    <w:p w:rsidR="00B550DB" w:rsidRPr="00B550DB" w:rsidRDefault="00B550DB" w:rsidP="00B550DB">
      <w:pPr>
        <w:rPr>
          <w:bCs/>
          <w:i/>
          <w:sz w:val="22"/>
          <w:szCs w:val="22"/>
        </w:rPr>
      </w:pPr>
    </w:p>
    <w:tbl>
      <w:tblPr>
        <w:tblW w:w="11272" w:type="dxa"/>
        <w:tblInd w:w="-1383" w:type="dxa"/>
        <w:tblLook w:val="04A0" w:firstRow="1" w:lastRow="0" w:firstColumn="1" w:lastColumn="0" w:noHBand="0" w:noVBand="1"/>
      </w:tblPr>
      <w:tblGrid>
        <w:gridCol w:w="622"/>
        <w:gridCol w:w="1793"/>
        <w:gridCol w:w="4823"/>
        <w:gridCol w:w="2734"/>
        <w:gridCol w:w="578"/>
        <w:gridCol w:w="722"/>
      </w:tblGrid>
      <w:tr w:rsidR="00B550DB" w:rsidRPr="00B550DB" w:rsidTr="00B550DB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  <w:r w:rsidRPr="00B550D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550DB">
              <w:rPr>
                <w:b/>
                <w:sz w:val="20"/>
                <w:szCs w:val="20"/>
              </w:rPr>
              <w:t>п</w:t>
            </w:r>
            <w:proofErr w:type="gramEnd"/>
            <w:r w:rsidRPr="00B550D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DB" w:rsidRPr="00B550DB" w:rsidRDefault="00B550DB" w:rsidP="00B550DB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 w:rsidRPr="00B550DB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B550DB" w:rsidRPr="00B550DB" w:rsidRDefault="00B550DB" w:rsidP="00B550DB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 w:rsidRPr="00B550DB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0DB" w:rsidRPr="00B550DB" w:rsidRDefault="00B550DB" w:rsidP="00B550DB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 w:rsidRPr="00B550DB">
              <w:rPr>
                <w:b/>
                <w:bCs/>
                <w:sz w:val="20"/>
                <w:szCs w:val="20"/>
              </w:rPr>
              <w:t>Технические и качественные характеристики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0DB" w:rsidRPr="00B550DB" w:rsidRDefault="00B550DB" w:rsidP="00B550DB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 w:rsidRPr="00B550DB">
              <w:rPr>
                <w:b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DB" w:rsidRPr="00B550DB" w:rsidRDefault="00B550DB" w:rsidP="00B550DB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 w:rsidRPr="00B550DB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Ед.</w:t>
            </w:r>
          </w:p>
          <w:p w:rsidR="00B550DB" w:rsidRPr="00B550DB" w:rsidRDefault="00B550DB" w:rsidP="00B550DB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 w:rsidRPr="00B550DB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DB" w:rsidRPr="00B550DB" w:rsidRDefault="00B550DB" w:rsidP="00B550DB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 w:rsidRPr="00B550DB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Кол</w:t>
            </w:r>
            <w:r w:rsidRPr="00B550DB">
              <w:rPr>
                <w:rFonts w:eastAsia="Calibri"/>
                <w:b/>
                <w:spacing w:val="3"/>
                <w:sz w:val="20"/>
                <w:szCs w:val="20"/>
              </w:rPr>
              <w:t>-</w:t>
            </w:r>
            <w:r w:rsidRPr="00B550DB"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во</w:t>
            </w:r>
          </w:p>
        </w:tc>
      </w:tr>
      <w:tr w:rsidR="00B550DB" w:rsidRPr="00B550DB" w:rsidTr="00B550DB">
        <w:trPr>
          <w:trHeight w:val="2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  <w:r w:rsidRPr="00B550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  <w:lang w:val="en-US"/>
              </w:rPr>
            </w:pPr>
            <w:r w:rsidRPr="00B550DB">
              <w:rPr>
                <w:sz w:val="20"/>
                <w:szCs w:val="20"/>
              </w:rPr>
              <w:t xml:space="preserve">Проектор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Тип проектора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>Стационарный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  <w:r w:rsidRPr="00B550DB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  <w:r w:rsidRPr="00B550DB">
              <w:rPr>
                <w:sz w:val="20"/>
                <w:szCs w:val="20"/>
              </w:rPr>
              <w:t>1</w:t>
            </w:r>
          </w:p>
        </w:tc>
      </w:tr>
      <w:tr w:rsidR="00B550DB" w:rsidRPr="00B550DB" w:rsidTr="00B550DB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Основное разрешение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  <w:lang w:val="en-US"/>
              </w:rPr>
              <w:t>WUXGA (1920x1200)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Отношение расстояния к размеру изображения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В диапазоне не уже чем от 0,75:1 до 0,95:1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Интерактивный 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Наличие интерактивного пера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Коэффициент оптического масштабирования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 xml:space="preserve">≥ 1,2х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 xml:space="preserve">Наличие возможности </w:t>
            </w:r>
          </w:p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сдвига объектива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>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Максимальное проекционное расстояние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>≥ 5 Метр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Яркость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>≥ 7000  и  &lt; 8000 Люмен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Технология проецирования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 xml:space="preserve">DLP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Контрастность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 xml:space="preserve">≥1000000:1 и &lt;2500000:1 </w:t>
            </w:r>
            <w:r w:rsidRPr="00B550DB">
              <w:rPr>
                <w:sz w:val="21"/>
                <w:szCs w:val="21"/>
              </w:rPr>
              <w:tab/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Наличие возможности коррекции трапецеидальных искажений по вертикальной оси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Да</w:t>
            </w:r>
          </w:p>
          <w:p w:rsidR="00B550DB" w:rsidRPr="00B550DB" w:rsidRDefault="00B550DB" w:rsidP="00B550DB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Диапазон коррекции искажений по вертикали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не менее чем от -30 до +30 градусов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Наличие возможности коррекции трапецеидальных искажений по горизонтальной оси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Да</w:t>
            </w:r>
          </w:p>
          <w:p w:rsidR="00B550DB" w:rsidRPr="00B550DB" w:rsidRDefault="00B550DB" w:rsidP="00B550DB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Диапазон коррекции искажений по горизонтали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не менее чем от -30 до +30 градусов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Наличие встроенных динамиков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>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Мощность встроенных динамиков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≥</w:t>
            </w:r>
            <w:r w:rsidRPr="00B550DB">
              <w:rPr>
                <w:sz w:val="21"/>
                <w:szCs w:val="21"/>
                <w:lang w:val="en-US"/>
              </w:rPr>
              <w:t xml:space="preserve"> 20</w:t>
            </w:r>
            <w:r w:rsidRPr="00B550DB">
              <w:rPr>
                <w:sz w:val="21"/>
                <w:szCs w:val="21"/>
              </w:rPr>
              <w:t xml:space="preserve"> Вт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Наличие поддержки 3D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>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Тип источника света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  <w:lang w:val="en-US"/>
              </w:rPr>
              <w:t>Laser</w:t>
            </w:r>
            <w:r w:rsidRPr="00B550DB">
              <w:rPr>
                <w:sz w:val="21"/>
                <w:szCs w:val="21"/>
              </w:rPr>
              <w:t xml:space="preserve"> (лазер) </w:t>
            </w:r>
            <w:r w:rsidRPr="00B550DB">
              <w:rPr>
                <w:sz w:val="21"/>
                <w:szCs w:val="21"/>
              </w:rPr>
              <w:tab/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Срок службы (лампы)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&gt; 30000 Час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Порт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proofErr w:type="spellStart"/>
            <w:r w:rsidRPr="00B550DB">
              <w:rPr>
                <w:sz w:val="21"/>
                <w:szCs w:val="21"/>
                <w:lang w:val="en-US"/>
              </w:rPr>
              <w:t>HDBaseT</w:t>
            </w:r>
            <w:proofErr w:type="spellEnd"/>
            <w:r w:rsidRPr="00B550DB">
              <w:rPr>
                <w:sz w:val="21"/>
                <w:szCs w:val="21"/>
                <w:lang w:val="en-US"/>
              </w:rPr>
              <w:t xml:space="preserve"> </w:t>
            </w:r>
            <w:r w:rsidRPr="00B550DB">
              <w:rPr>
                <w:sz w:val="21"/>
                <w:szCs w:val="21"/>
                <w:lang w:val="en-US"/>
              </w:rPr>
              <w:tab/>
            </w:r>
          </w:p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  <w:lang w:val="en-US"/>
              </w:rPr>
              <w:t xml:space="preserve">LAN (RJ45) </w:t>
            </w:r>
            <w:r w:rsidRPr="00B550DB">
              <w:rPr>
                <w:sz w:val="21"/>
                <w:szCs w:val="21"/>
                <w:lang w:val="en-US"/>
              </w:rPr>
              <w:tab/>
            </w:r>
          </w:p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  <w:lang w:val="en-US"/>
              </w:rPr>
              <w:t xml:space="preserve">RS-232 </w:t>
            </w:r>
            <w:r w:rsidRPr="00B550DB">
              <w:rPr>
                <w:sz w:val="21"/>
                <w:szCs w:val="21"/>
                <w:lang w:val="en-US"/>
              </w:rPr>
              <w:tab/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Разъемы подключения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  <w:lang w:val="en-US"/>
              </w:rPr>
              <w:t xml:space="preserve">HDMI </w:t>
            </w:r>
            <w:r w:rsidRPr="00B550DB">
              <w:rPr>
                <w:sz w:val="21"/>
                <w:szCs w:val="21"/>
                <w:lang w:val="en-US"/>
              </w:rPr>
              <w:tab/>
            </w:r>
          </w:p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  <w:lang w:val="en-US"/>
              </w:rPr>
              <w:t>USB-</w:t>
            </w:r>
            <w:proofErr w:type="spellStart"/>
            <w:r w:rsidRPr="00B550DB">
              <w:rPr>
                <w:sz w:val="21"/>
                <w:szCs w:val="21"/>
                <w:lang w:val="en-US"/>
              </w:rPr>
              <w:t>порт</w:t>
            </w:r>
            <w:proofErr w:type="spellEnd"/>
            <w:r w:rsidRPr="00B550DB">
              <w:rPr>
                <w:sz w:val="21"/>
                <w:szCs w:val="21"/>
                <w:lang w:val="en-US"/>
              </w:rPr>
              <w:t xml:space="preserve"> </w:t>
            </w:r>
            <w:r w:rsidRPr="00B550DB">
              <w:rPr>
                <w:sz w:val="21"/>
                <w:szCs w:val="21"/>
                <w:lang w:val="en-US"/>
              </w:rPr>
              <w:tab/>
            </w:r>
          </w:p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  <w:lang w:val="en-US"/>
              </w:rPr>
              <w:t xml:space="preserve">VGA (D-Sub) </w:t>
            </w:r>
            <w:r w:rsidRPr="00B550DB">
              <w:rPr>
                <w:sz w:val="21"/>
                <w:szCs w:val="21"/>
                <w:lang w:val="en-US"/>
              </w:rPr>
              <w:tab/>
            </w:r>
          </w:p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proofErr w:type="spellStart"/>
            <w:r w:rsidRPr="00B550DB">
              <w:rPr>
                <w:sz w:val="21"/>
                <w:szCs w:val="21"/>
                <w:lang w:val="en-US"/>
              </w:rPr>
              <w:t>Вход</w:t>
            </w:r>
            <w:proofErr w:type="spellEnd"/>
            <w:r w:rsidRPr="00B550DB">
              <w:rPr>
                <w:sz w:val="21"/>
                <w:szCs w:val="21"/>
                <w:lang w:val="en-US"/>
              </w:rPr>
              <w:t xml:space="preserve"> 3.5 (mini-Jack) </w:t>
            </w:r>
            <w:r w:rsidRPr="00B550DB">
              <w:rPr>
                <w:sz w:val="21"/>
                <w:szCs w:val="21"/>
                <w:lang w:val="en-US"/>
              </w:rPr>
              <w:tab/>
            </w:r>
          </w:p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>Выход</w:t>
            </w:r>
            <w:r w:rsidRPr="00B550DB">
              <w:rPr>
                <w:sz w:val="21"/>
                <w:szCs w:val="21"/>
                <w:lang w:val="en-US"/>
              </w:rPr>
              <w:t xml:space="preserve"> 3.5 (mini-Jack) </w:t>
            </w:r>
            <w:r w:rsidRPr="00B550DB">
              <w:rPr>
                <w:sz w:val="21"/>
                <w:szCs w:val="21"/>
                <w:lang w:val="en-US"/>
              </w:rPr>
              <w:tab/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 xml:space="preserve">Количество входов </w:t>
            </w:r>
            <w:r w:rsidRPr="00B550DB">
              <w:rPr>
                <w:sz w:val="21"/>
                <w:szCs w:val="21"/>
                <w:lang w:val="en-US"/>
              </w:rPr>
              <w:t>HDMI</w:t>
            </w:r>
            <w:r w:rsidRPr="00B550DB"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≥</w:t>
            </w:r>
            <w:r w:rsidRPr="00B550DB">
              <w:rPr>
                <w:sz w:val="21"/>
                <w:szCs w:val="21"/>
                <w:lang w:val="en-US"/>
              </w:rPr>
              <w:t xml:space="preserve"> 2 </w:t>
            </w:r>
            <w:r w:rsidRPr="00B550DB">
              <w:rPr>
                <w:sz w:val="21"/>
                <w:szCs w:val="21"/>
              </w:rPr>
              <w:t>шт.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Наличие поддержки HDR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  <w:lang w:val="en-US"/>
              </w:rPr>
            </w:pPr>
            <w:r w:rsidRPr="00B550DB">
              <w:rPr>
                <w:sz w:val="21"/>
                <w:szCs w:val="21"/>
              </w:rPr>
              <w:t>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Вес проектора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&lt;</w:t>
            </w:r>
            <w:r w:rsidRPr="00B550DB">
              <w:rPr>
                <w:sz w:val="21"/>
                <w:szCs w:val="21"/>
                <w:lang w:val="en-US"/>
              </w:rPr>
              <w:t xml:space="preserve"> 13</w:t>
            </w:r>
            <w:r w:rsidRPr="00B550DB">
              <w:rPr>
                <w:sz w:val="21"/>
                <w:szCs w:val="21"/>
              </w:rPr>
              <w:t xml:space="preserve"> кг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Максимальный уровень шума при работе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&lt;</w:t>
            </w:r>
            <w:r w:rsidRPr="00B550DB">
              <w:rPr>
                <w:sz w:val="21"/>
                <w:szCs w:val="21"/>
                <w:lang w:val="en-US"/>
              </w:rPr>
              <w:t xml:space="preserve"> 3</w:t>
            </w:r>
            <w:r w:rsidRPr="00B550DB">
              <w:rPr>
                <w:sz w:val="21"/>
                <w:szCs w:val="21"/>
              </w:rPr>
              <w:t xml:space="preserve">0 </w:t>
            </w:r>
            <w:proofErr w:type="spellStart"/>
            <w:r w:rsidRPr="00B550DB">
              <w:rPr>
                <w:sz w:val="21"/>
                <w:szCs w:val="21"/>
              </w:rPr>
              <w:t>Дб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Максимальный уровень энергопотребления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&lt;</w:t>
            </w:r>
            <w:r w:rsidRPr="00B550DB">
              <w:rPr>
                <w:sz w:val="21"/>
                <w:szCs w:val="21"/>
                <w:lang w:val="en-US"/>
              </w:rPr>
              <w:t xml:space="preserve"> </w:t>
            </w:r>
            <w:r w:rsidRPr="00B550DB">
              <w:rPr>
                <w:sz w:val="21"/>
                <w:szCs w:val="21"/>
              </w:rPr>
              <w:t>520</w:t>
            </w:r>
            <w:r w:rsidRPr="00B550DB">
              <w:rPr>
                <w:sz w:val="21"/>
                <w:szCs w:val="21"/>
                <w:lang w:val="en-US"/>
              </w:rPr>
              <w:t xml:space="preserve"> </w:t>
            </w:r>
            <w:r w:rsidRPr="00B550DB">
              <w:rPr>
                <w:sz w:val="21"/>
                <w:szCs w:val="21"/>
              </w:rPr>
              <w:t>Вт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  <w:r w:rsidRPr="00B550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 xml:space="preserve">Экран для проектора </w:t>
            </w:r>
          </w:p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Тип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proofErr w:type="spellStart"/>
            <w:r w:rsidRPr="00B550DB">
              <w:rPr>
                <w:sz w:val="21"/>
                <w:szCs w:val="21"/>
              </w:rPr>
              <w:t>Настенно</w:t>
            </w:r>
            <w:proofErr w:type="spellEnd"/>
            <w:r w:rsidRPr="00B550DB">
              <w:rPr>
                <w:sz w:val="21"/>
                <w:szCs w:val="21"/>
              </w:rPr>
              <w:t>-потолочный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  <w:r w:rsidRPr="00B550DB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  <w:r w:rsidRPr="00B550DB">
              <w:rPr>
                <w:sz w:val="20"/>
                <w:szCs w:val="20"/>
              </w:rPr>
              <w:t>1</w:t>
            </w: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Наличие электропривода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≥ 300 Сантиметр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≥ 400 Сантиметр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Тип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Стационарный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Тип проекции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Фронтальная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Тип покрытия полотна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Матовое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  <w:tr w:rsidR="00B550DB" w:rsidRPr="00B550DB" w:rsidTr="00B550D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DB" w:rsidRPr="00B550DB" w:rsidRDefault="00B550DB" w:rsidP="00B55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Наличие перфорации полотна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rPr>
                <w:sz w:val="21"/>
                <w:szCs w:val="21"/>
              </w:rPr>
            </w:pPr>
            <w:r w:rsidRPr="00B550DB">
              <w:rPr>
                <w:sz w:val="21"/>
                <w:szCs w:val="21"/>
              </w:rPr>
              <w:t>Нет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0DB" w:rsidRPr="00B550DB" w:rsidRDefault="00B550DB" w:rsidP="00B550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50DB" w:rsidRDefault="00B550DB" w:rsidP="00D12EC2">
      <w:pPr>
        <w:jc w:val="both"/>
      </w:pP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A63D0F" w:rsidP="00D12EC2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p w:rsidR="00D12EC2" w:rsidRDefault="00D12EC2" w:rsidP="00D12EC2">
      <w:pPr>
        <w:jc w:val="both"/>
      </w:pPr>
    </w:p>
    <w:p w:rsidR="001406CD" w:rsidRPr="00FC7AEC" w:rsidRDefault="001406CD" w:rsidP="00FC7AEC">
      <w:pPr>
        <w:ind w:firstLine="709"/>
      </w:pPr>
    </w:p>
    <w:p w:rsidR="001406CD" w:rsidRPr="00FC7AEC" w:rsidRDefault="001406CD" w:rsidP="00FC7AEC">
      <w:pPr>
        <w:ind w:firstLine="709"/>
      </w:pPr>
    </w:p>
    <w:p w:rsidR="001406CD" w:rsidRPr="00FC7AEC" w:rsidRDefault="001406CD" w:rsidP="00FC7AEC">
      <w:pPr>
        <w:ind w:firstLine="709"/>
      </w:pP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1406CD"/>
    <w:rsid w:val="00162AD7"/>
    <w:rsid w:val="001806E7"/>
    <w:rsid w:val="001A56AF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601E8D"/>
    <w:rsid w:val="007217C2"/>
    <w:rsid w:val="007E5C0B"/>
    <w:rsid w:val="00835960"/>
    <w:rsid w:val="00896AB4"/>
    <w:rsid w:val="008B0E31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B7A61"/>
    <w:rsid w:val="00EC6F03"/>
    <w:rsid w:val="00F302F0"/>
    <w:rsid w:val="00F4737F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7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615E-A1C7-4502-AB11-E1FFBA0E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2023-06-19T07:28:00Z</dcterms:created>
  <dcterms:modified xsi:type="dcterms:W3CDTF">2023-06-19T07:28:00Z</dcterms:modified>
</cp:coreProperties>
</file>